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A1" w:rsidRPr="00103328" w:rsidRDefault="00276212" w:rsidP="00462F8C">
      <w:pPr>
        <w:pStyle w:val="21"/>
        <w:ind w:left="14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bookmarkStart w:id="0" w:name="_GoBack"/>
      <w:bookmarkEnd w:id="0"/>
      <w:r w:rsidRPr="00103328">
        <w:rPr>
          <w:rFonts w:ascii="Times New Roman" w:hAnsi="Times New Roman"/>
          <w:b/>
          <w:color w:val="0070C0"/>
          <w:sz w:val="36"/>
          <w:szCs w:val="36"/>
        </w:rPr>
        <w:t xml:space="preserve">Программа развития основных направлений </w:t>
      </w:r>
      <w:r w:rsidR="00742DA1" w:rsidRPr="00103328">
        <w:rPr>
          <w:rFonts w:ascii="Times New Roman" w:hAnsi="Times New Roman"/>
          <w:b/>
          <w:color w:val="0070C0"/>
          <w:sz w:val="36"/>
          <w:szCs w:val="36"/>
        </w:rPr>
        <w:t>отрасли</w:t>
      </w:r>
    </w:p>
    <w:p w:rsidR="00276212" w:rsidRPr="00103328" w:rsidRDefault="00276212" w:rsidP="00462F8C">
      <w:pPr>
        <w:pStyle w:val="21"/>
        <w:ind w:left="14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103328">
        <w:rPr>
          <w:rFonts w:ascii="Times New Roman" w:hAnsi="Times New Roman"/>
          <w:b/>
          <w:color w:val="0070C0"/>
          <w:sz w:val="36"/>
          <w:szCs w:val="36"/>
        </w:rPr>
        <w:t>социального развития и труда</w:t>
      </w:r>
    </w:p>
    <w:p w:rsidR="00937A59" w:rsidRPr="00103328" w:rsidRDefault="00937A59" w:rsidP="00462F8C">
      <w:pPr>
        <w:pStyle w:val="21"/>
        <w:ind w:left="142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103328">
        <w:rPr>
          <w:rFonts w:ascii="Times New Roman" w:hAnsi="Times New Roman"/>
          <w:b/>
          <w:color w:val="0070C0"/>
          <w:sz w:val="36"/>
          <w:szCs w:val="36"/>
        </w:rPr>
        <w:t>на 2016 -2018 годы</w:t>
      </w:r>
    </w:p>
    <w:p w:rsidR="00D54002" w:rsidRPr="00103328" w:rsidRDefault="00D54002" w:rsidP="00462F8C">
      <w:pPr>
        <w:pStyle w:val="21"/>
        <w:ind w:left="142"/>
        <w:jc w:val="center"/>
        <w:rPr>
          <w:rFonts w:ascii="Times New Roman" w:hAnsi="Times New Roman"/>
          <w:b/>
          <w:color w:val="0070C0"/>
          <w:sz w:val="36"/>
          <w:szCs w:val="36"/>
        </w:rPr>
      </w:pPr>
    </w:p>
    <w:p w:rsidR="00742DA1" w:rsidRPr="00103328" w:rsidRDefault="00313BA1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>Базовый вариант прогноза социально-экономического развития Российской Федерации  предусматривает повышение уровня жизни населения на основе умеренного увеличения социальных обязательств государства.</w:t>
      </w:r>
    </w:p>
    <w:p w:rsidR="00DA5E68" w:rsidRPr="00103328" w:rsidRDefault="00DA5E68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 xml:space="preserve">В социальной сфере целевой вариант прогноза социально-экономического развития Российской Федерации предусматривает повышение уровня жизни </w:t>
      </w:r>
      <w:proofErr w:type="gramStart"/>
      <w:r w:rsidRPr="00103328">
        <w:rPr>
          <w:rFonts w:ascii="Times New Roman" w:hAnsi="Times New Roman"/>
          <w:sz w:val="36"/>
          <w:szCs w:val="36"/>
        </w:rPr>
        <w:t>населения</w:t>
      </w:r>
      <w:proofErr w:type="gramEnd"/>
      <w:r w:rsidRPr="00103328">
        <w:rPr>
          <w:rFonts w:ascii="Times New Roman" w:hAnsi="Times New Roman"/>
          <w:sz w:val="36"/>
          <w:szCs w:val="36"/>
        </w:rPr>
        <w:t xml:space="preserve"> на основе более сбалансированного и взвешенного подхода к социальным обязательствам государства и бизнеса в тесной взаимосвязи с ростом качества и эффективности труда.</w:t>
      </w:r>
    </w:p>
    <w:p w:rsidR="00742DA1" w:rsidRPr="00103328" w:rsidRDefault="00027E06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proofErr w:type="gramStart"/>
      <w:r w:rsidRPr="00103328">
        <w:rPr>
          <w:rFonts w:ascii="Times New Roman" w:hAnsi="Times New Roman"/>
          <w:sz w:val="36"/>
          <w:szCs w:val="36"/>
        </w:rPr>
        <w:t>Исходя из этого</w:t>
      </w:r>
      <w:r w:rsidR="00742DA1" w:rsidRPr="00103328">
        <w:rPr>
          <w:rFonts w:ascii="Times New Roman" w:hAnsi="Times New Roman"/>
          <w:sz w:val="36"/>
          <w:szCs w:val="36"/>
        </w:rPr>
        <w:t xml:space="preserve"> перед отраслью социального развития и труда </w:t>
      </w:r>
      <w:r w:rsidRPr="00103328">
        <w:rPr>
          <w:rFonts w:ascii="Times New Roman" w:hAnsi="Times New Roman"/>
          <w:sz w:val="36"/>
          <w:szCs w:val="36"/>
        </w:rPr>
        <w:t>стоит</w:t>
      </w:r>
      <w:proofErr w:type="gramEnd"/>
      <w:r w:rsidRPr="00103328">
        <w:rPr>
          <w:rFonts w:ascii="Times New Roman" w:hAnsi="Times New Roman"/>
          <w:sz w:val="36"/>
          <w:szCs w:val="36"/>
        </w:rPr>
        <w:t xml:space="preserve"> </w:t>
      </w:r>
      <w:r w:rsidR="00742DA1" w:rsidRPr="00103328">
        <w:rPr>
          <w:rFonts w:ascii="Times New Roman" w:hAnsi="Times New Roman"/>
          <w:sz w:val="36"/>
          <w:szCs w:val="36"/>
        </w:rPr>
        <w:t>задач</w:t>
      </w:r>
      <w:r w:rsidR="007E3412" w:rsidRPr="00103328">
        <w:rPr>
          <w:rFonts w:ascii="Times New Roman" w:hAnsi="Times New Roman"/>
          <w:sz w:val="36"/>
          <w:szCs w:val="36"/>
        </w:rPr>
        <w:t>а</w:t>
      </w:r>
      <w:r w:rsidR="00742DA1" w:rsidRPr="00103328">
        <w:rPr>
          <w:rFonts w:ascii="Times New Roman" w:hAnsi="Times New Roman"/>
          <w:sz w:val="36"/>
          <w:szCs w:val="36"/>
        </w:rPr>
        <w:t xml:space="preserve"> – обеспечить уровень социальной </w:t>
      </w:r>
      <w:r w:rsidRPr="00103328">
        <w:rPr>
          <w:rFonts w:ascii="Times New Roman" w:hAnsi="Times New Roman"/>
          <w:sz w:val="36"/>
          <w:szCs w:val="36"/>
        </w:rPr>
        <w:t>стабильности</w:t>
      </w:r>
      <w:r w:rsidR="00742DA1" w:rsidRPr="00103328">
        <w:rPr>
          <w:rFonts w:ascii="Times New Roman" w:hAnsi="Times New Roman"/>
          <w:sz w:val="36"/>
          <w:szCs w:val="36"/>
        </w:rPr>
        <w:t xml:space="preserve"> на основе повышения качества жизни </w:t>
      </w:r>
      <w:r w:rsidR="00DA5E68" w:rsidRPr="00103328">
        <w:rPr>
          <w:rFonts w:ascii="Times New Roman" w:hAnsi="Times New Roman"/>
          <w:sz w:val="36"/>
          <w:szCs w:val="36"/>
        </w:rPr>
        <w:t xml:space="preserve">социально уязвимых категорий граждан и обеспечения социальных гарантий </w:t>
      </w:r>
      <w:r w:rsidR="00742DA1" w:rsidRPr="00103328">
        <w:rPr>
          <w:rFonts w:ascii="Times New Roman" w:hAnsi="Times New Roman"/>
          <w:sz w:val="36"/>
          <w:szCs w:val="36"/>
        </w:rPr>
        <w:t>жителей области. С этой целью разработан</w:t>
      </w:r>
      <w:r w:rsidR="003D3A51" w:rsidRPr="00103328">
        <w:rPr>
          <w:rFonts w:ascii="Times New Roman" w:hAnsi="Times New Roman"/>
          <w:sz w:val="36"/>
          <w:szCs w:val="36"/>
        </w:rPr>
        <w:t>а программа развития отрасли</w:t>
      </w:r>
      <w:r w:rsidR="009A23DC" w:rsidRPr="00103328">
        <w:rPr>
          <w:rFonts w:ascii="Times New Roman" w:hAnsi="Times New Roman"/>
          <w:sz w:val="36"/>
          <w:szCs w:val="36"/>
        </w:rPr>
        <w:t xml:space="preserve"> по основным направлениям</w:t>
      </w:r>
      <w:r w:rsidR="003D3A51" w:rsidRPr="00103328">
        <w:rPr>
          <w:rFonts w:ascii="Times New Roman" w:hAnsi="Times New Roman"/>
          <w:sz w:val="36"/>
          <w:szCs w:val="36"/>
        </w:rPr>
        <w:t>.</w:t>
      </w:r>
    </w:p>
    <w:p w:rsidR="00742DA1" w:rsidRPr="00103328" w:rsidRDefault="00742DA1" w:rsidP="00462F8C">
      <w:pPr>
        <w:pStyle w:val="a7"/>
        <w:tabs>
          <w:tab w:val="left" w:pos="426"/>
          <w:tab w:val="left" w:pos="6237"/>
        </w:tabs>
        <w:ind w:left="0" w:firstLine="709"/>
        <w:jc w:val="both"/>
        <w:rPr>
          <w:sz w:val="36"/>
          <w:szCs w:val="36"/>
        </w:rPr>
      </w:pPr>
      <w:r w:rsidRPr="00103328">
        <w:rPr>
          <w:sz w:val="36"/>
          <w:szCs w:val="36"/>
        </w:rPr>
        <w:t>В основу планирования деятельности отрасли в целом заложен программный принцип</w:t>
      </w:r>
      <w:r w:rsidR="004B11EF" w:rsidRPr="00103328">
        <w:rPr>
          <w:sz w:val="36"/>
          <w:szCs w:val="36"/>
        </w:rPr>
        <w:t xml:space="preserve">. Продолжается реализация </w:t>
      </w:r>
      <w:r w:rsidRPr="00103328">
        <w:rPr>
          <w:sz w:val="36"/>
          <w:szCs w:val="36"/>
        </w:rPr>
        <w:t xml:space="preserve">государственной программы «Социальная защита, </w:t>
      </w:r>
      <w:r w:rsidR="004B11EF" w:rsidRPr="00103328">
        <w:rPr>
          <w:sz w:val="36"/>
          <w:szCs w:val="36"/>
        </w:rPr>
        <w:t xml:space="preserve">социальная </w:t>
      </w:r>
      <w:r w:rsidRPr="00103328">
        <w:rPr>
          <w:sz w:val="36"/>
          <w:szCs w:val="36"/>
        </w:rPr>
        <w:t>поддержка и социальное обслуживание населения Астраханской области»</w:t>
      </w:r>
      <w:r w:rsidR="005457B2" w:rsidRPr="00103328">
        <w:rPr>
          <w:sz w:val="36"/>
          <w:szCs w:val="36"/>
        </w:rPr>
        <w:t xml:space="preserve"> с учетом </w:t>
      </w:r>
      <w:r w:rsidR="004B11EF" w:rsidRPr="00103328">
        <w:rPr>
          <w:sz w:val="36"/>
          <w:szCs w:val="36"/>
        </w:rPr>
        <w:t>оптимизаци</w:t>
      </w:r>
      <w:r w:rsidR="005457B2" w:rsidRPr="00103328">
        <w:rPr>
          <w:sz w:val="36"/>
          <w:szCs w:val="36"/>
        </w:rPr>
        <w:t>и</w:t>
      </w:r>
      <w:r w:rsidR="004B11EF" w:rsidRPr="00103328">
        <w:rPr>
          <w:sz w:val="36"/>
          <w:szCs w:val="36"/>
        </w:rPr>
        <w:t xml:space="preserve"> и повышени</w:t>
      </w:r>
      <w:r w:rsidR="005457B2" w:rsidRPr="00103328">
        <w:rPr>
          <w:sz w:val="36"/>
          <w:szCs w:val="36"/>
        </w:rPr>
        <w:t>я</w:t>
      </w:r>
      <w:r w:rsidR="004B11EF" w:rsidRPr="00103328">
        <w:rPr>
          <w:sz w:val="36"/>
          <w:szCs w:val="36"/>
        </w:rPr>
        <w:t xml:space="preserve"> эффективности бюджетных расходов</w:t>
      </w:r>
      <w:r w:rsidRPr="00103328">
        <w:rPr>
          <w:sz w:val="36"/>
          <w:szCs w:val="36"/>
        </w:rPr>
        <w:t xml:space="preserve">. </w:t>
      </w:r>
    </w:p>
    <w:p w:rsidR="00CA538E" w:rsidRPr="00DD7ACD" w:rsidRDefault="00742DA1" w:rsidP="00462F8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D7ACD">
        <w:rPr>
          <w:rFonts w:ascii="Times New Roman" w:hAnsi="Times New Roman" w:cs="Times New Roman"/>
          <w:b/>
          <w:color w:val="0070C0"/>
          <w:sz w:val="36"/>
          <w:szCs w:val="36"/>
        </w:rPr>
        <w:t>Всесторонняя социальная поддержка на основе адресного подхода к нуждаемости</w:t>
      </w:r>
    </w:p>
    <w:p w:rsidR="00742DA1" w:rsidRPr="00103328" w:rsidRDefault="00742DA1" w:rsidP="00462F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  <w:r w:rsidR="00631422" w:rsidRPr="00103328">
        <w:rPr>
          <w:rFonts w:ascii="Times New Roman" w:hAnsi="Times New Roman" w:cs="Times New Roman"/>
          <w:sz w:val="36"/>
          <w:szCs w:val="36"/>
        </w:rPr>
        <w:t>В этом направлении деятельности отрасли п</w:t>
      </w:r>
      <w:r w:rsidRPr="00103328">
        <w:rPr>
          <w:rFonts w:ascii="Times New Roman" w:hAnsi="Times New Roman" w:cs="Times New Roman"/>
          <w:sz w:val="36"/>
          <w:szCs w:val="36"/>
        </w:rPr>
        <w:t>ерспективными направлениями станут:</w:t>
      </w:r>
    </w:p>
    <w:p w:rsidR="00DA5E68" w:rsidRPr="00103328" w:rsidRDefault="00DA5E68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усиление адресного подхода при назначении мер социальной поддержки жителей области;</w:t>
      </w:r>
    </w:p>
    <w:p w:rsidR="00DA5E68" w:rsidRPr="00103328" w:rsidRDefault="00DA5E68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</w:t>
      </w:r>
      <w:r w:rsidRPr="001033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повышение качества социального обслуживания и обеспечение адресного подхода на основе </w:t>
      </w:r>
      <w:proofErr w:type="gramStart"/>
      <w:r w:rsidRPr="001033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механизма </w:t>
      </w:r>
      <w:r w:rsidRPr="001033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lastRenderedPageBreak/>
        <w:t>определения индивидуальной нуждаемости получателей социальных  услуг</w:t>
      </w:r>
      <w:proofErr w:type="gramEnd"/>
      <w:r w:rsidRPr="001033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; </w:t>
      </w:r>
    </w:p>
    <w:p w:rsidR="00742DA1" w:rsidRPr="00103328" w:rsidRDefault="00742DA1" w:rsidP="00462F8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совершенствование системы социального обслуживания населения </w:t>
      </w:r>
      <w:r w:rsidRPr="00103328">
        <w:rPr>
          <w:rFonts w:ascii="Times New Roman" w:hAnsi="Times New Roman" w:cs="Times New Roman"/>
          <w:color w:val="000000"/>
          <w:sz w:val="36"/>
          <w:szCs w:val="36"/>
          <w:lang w:eastAsia="ru-RU"/>
        </w:rPr>
        <w:t xml:space="preserve">в ходе реализации Федерального закона от 28 декабря 2013 г. № 442-ФЗ «Об основах социального обслуживания граждан в Российской Федерации»; </w:t>
      </w:r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F3A8A" w:rsidRPr="00103328" w:rsidRDefault="00742DA1" w:rsidP="00462F8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</w:t>
      </w:r>
      <w:r w:rsidR="007E3412" w:rsidRPr="00103328">
        <w:rPr>
          <w:rFonts w:ascii="Times New Roman" w:hAnsi="Times New Roman" w:cs="Times New Roman"/>
          <w:sz w:val="36"/>
          <w:szCs w:val="36"/>
        </w:rPr>
        <w:t>обеспечение</w:t>
      </w:r>
      <w:r w:rsidRPr="00103328">
        <w:rPr>
          <w:rFonts w:ascii="Times New Roman" w:hAnsi="Times New Roman" w:cs="Times New Roman"/>
          <w:sz w:val="36"/>
          <w:szCs w:val="36"/>
        </w:rPr>
        <w:t xml:space="preserve"> системы регионального государственного контроля (надзора) в сфере социального обслуживания</w:t>
      </w:r>
      <w:r w:rsidR="00BF3A8A" w:rsidRPr="00103328">
        <w:rPr>
          <w:rFonts w:ascii="Times New Roman" w:hAnsi="Times New Roman" w:cs="Times New Roman"/>
          <w:sz w:val="36"/>
          <w:szCs w:val="36"/>
        </w:rPr>
        <w:t>;</w:t>
      </w:r>
    </w:p>
    <w:p w:rsidR="00BF3A8A" w:rsidRPr="00103328" w:rsidRDefault="00BF3A8A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</w:t>
      </w:r>
      <w:r w:rsidR="00287056" w:rsidRPr="00103328">
        <w:rPr>
          <w:rFonts w:ascii="Times New Roman" w:hAnsi="Times New Roman" w:cs="Times New Roman"/>
          <w:sz w:val="36"/>
          <w:szCs w:val="36"/>
        </w:rPr>
        <w:t xml:space="preserve">создание механизма реализации государственно-частного партнерства, в том числе  </w:t>
      </w:r>
      <w:r w:rsidRPr="00103328">
        <w:rPr>
          <w:rFonts w:ascii="Times New Roman" w:hAnsi="Times New Roman" w:cs="Times New Roman"/>
          <w:sz w:val="36"/>
          <w:szCs w:val="36"/>
        </w:rPr>
        <w:t>негосударственного сектора</w:t>
      </w:r>
      <w:r w:rsidR="00AD6C16" w:rsidRPr="00103328">
        <w:rPr>
          <w:rFonts w:ascii="Times New Roman" w:hAnsi="Times New Roman" w:cs="Times New Roman"/>
          <w:sz w:val="36"/>
          <w:szCs w:val="36"/>
        </w:rPr>
        <w:t xml:space="preserve">, </w:t>
      </w:r>
      <w:r w:rsidR="00287056" w:rsidRPr="00103328">
        <w:rPr>
          <w:rFonts w:ascii="Times New Roman" w:hAnsi="Times New Roman" w:cs="Times New Roman"/>
          <w:sz w:val="36"/>
          <w:szCs w:val="36"/>
        </w:rPr>
        <w:t xml:space="preserve">при </w:t>
      </w:r>
      <w:r w:rsidRPr="00103328">
        <w:rPr>
          <w:rFonts w:ascii="Times New Roman" w:hAnsi="Times New Roman" w:cs="Times New Roman"/>
          <w:sz w:val="36"/>
          <w:szCs w:val="36"/>
        </w:rPr>
        <w:t>предоставлении социальных услуг.</w:t>
      </w:r>
    </w:p>
    <w:p w:rsidR="00DD7ACD" w:rsidRDefault="00DD7ACD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</w:p>
    <w:p w:rsidR="0093067A" w:rsidRPr="00DD7ACD" w:rsidRDefault="0093067A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D7AC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Социальная поддержка </w:t>
      </w:r>
      <w:r w:rsidR="00AD4619" w:rsidRPr="00DD7ACD">
        <w:rPr>
          <w:rFonts w:ascii="Times New Roman" w:hAnsi="Times New Roman" w:cs="Times New Roman"/>
          <w:b/>
          <w:color w:val="0070C0"/>
          <w:sz w:val="36"/>
          <w:szCs w:val="36"/>
        </w:rPr>
        <w:t>А</w:t>
      </w:r>
      <w:r w:rsidRPr="00DD7ACD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страханских семей </w:t>
      </w:r>
    </w:p>
    <w:p w:rsidR="0042273D" w:rsidRPr="00103328" w:rsidRDefault="00583658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Одним из основных приоритетов  экономической политики в прогнозный период является повышение качества жизни и инвестиции в человеческий капитал. 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Не ограничиваясь социальными пособиями нуждающимся семьям, </w:t>
      </w:r>
      <w:r w:rsidR="00583658" w:rsidRPr="00103328">
        <w:rPr>
          <w:rFonts w:ascii="Times New Roman" w:hAnsi="Times New Roman" w:cs="Times New Roman"/>
          <w:sz w:val="36"/>
          <w:szCs w:val="36"/>
        </w:rPr>
        <w:t xml:space="preserve">одно из важных направлений программы </w:t>
      </w:r>
      <w:r w:rsidRPr="00103328">
        <w:rPr>
          <w:rFonts w:ascii="Times New Roman" w:hAnsi="Times New Roman" w:cs="Times New Roman"/>
          <w:sz w:val="36"/>
          <w:szCs w:val="36"/>
        </w:rPr>
        <w:t xml:space="preserve">включает </w:t>
      </w:r>
      <w:r w:rsidR="00583658" w:rsidRPr="00103328">
        <w:rPr>
          <w:rFonts w:ascii="Times New Roman" w:hAnsi="Times New Roman" w:cs="Times New Roman"/>
          <w:sz w:val="36"/>
          <w:szCs w:val="36"/>
        </w:rPr>
        <w:t xml:space="preserve">следующие </w:t>
      </w:r>
      <w:r w:rsidRPr="00103328">
        <w:rPr>
          <w:rFonts w:ascii="Times New Roman" w:hAnsi="Times New Roman" w:cs="Times New Roman"/>
          <w:sz w:val="36"/>
          <w:szCs w:val="36"/>
        </w:rPr>
        <w:t>перспективные задачи:</w:t>
      </w:r>
    </w:p>
    <w:p w:rsidR="00742DA1" w:rsidRPr="00103328" w:rsidRDefault="00742DA1" w:rsidP="00462F8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пропаганда </w:t>
      </w:r>
      <w:proofErr w:type="gramStart"/>
      <w:r w:rsidRPr="00103328">
        <w:rPr>
          <w:rFonts w:ascii="Times New Roman" w:hAnsi="Times New Roman" w:cs="Times New Roman"/>
          <w:sz w:val="36"/>
          <w:szCs w:val="36"/>
        </w:rPr>
        <w:t>ответственного</w:t>
      </w:r>
      <w:proofErr w:type="gramEnd"/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103328">
        <w:rPr>
          <w:rFonts w:ascii="Times New Roman" w:hAnsi="Times New Roman" w:cs="Times New Roman"/>
          <w:sz w:val="36"/>
          <w:szCs w:val="36"/>
        </w:rPr>
        <w:t>родительства</w:t>
      </w:r>
      <w:proofErr w:type="spellEnd"/>
      <w:r w:rsidRPr="00103328">
        <w:rPr>
          <w:rFonts w:ascii="Times New Roman" w:hAnsi="Times New Roman" w:cs="Times New Roman"/>
          <w:sz w:val="36"/>
          <w:szCs w:val="36"/>
        </w:rPr>
        <w:t xml:space="preserve"> и популяризация семейных ценностей;</w:t>
      </w:r>
    </w:p>
    <w:p w:rsidR="00742DA1" w:rsidRPr="00103328" w:rsidRDefault="00742DA1" w:rsidP="00462F8C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совершенствование системы ранней  профилактики семейного неблагополучия и социального сиротства; </w:t>
      </w:r>
    </w:p>
    <w:p w:rsidR="00742DA1" w:rsidRPr="00103328" w:rsidRDefault="00742DA1" w:rsidP="00462F8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профилактика отказов от новорожденных.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С целью пропаганды семейных ценностей и ответственного </w:t>
      </w:r>
      <w:proofErr w:type="spellStart"/>
      <w:r w:rsidRPr="00103328">
        <w:rPr>
          <w:rFonts w:ascii="Times New Roman" w:hAnsi="Times New Roman" w:cs="Times New Roman"/>
          <w:sz w:val="36"/>
          <w:szCs w:val="36"/>
        </w:rPr>
        <w:t>родительства</w:t>
      </w:r>
      <w:proofErr w:type="spellEnd"/>
      <w:r w:rsidRPr="00103328">
        <w:rPr>
          <w:rFonts w:ascii="Times New Roman" w:hAnsi="Times New Roman" w:cs="Times New Roman"/>
          <w:sz w:val="36"/>
          <w:szCs w:val="36"/>
        </w:rPr>
        <w:t xml:space="preserve">  для семей с детьми планируе</w:t>
      </w:r>
      <w:r w:rsidR="00C7036D" w:rsidRPr="00103328">
        <w:rPr>
          <w:rFonts w:ascii="Times New Roman" w:hAnsi="Times New Roman" w:cs="Times New Roman"/>
          <w:sz w:val="36"/>
          <w:szCs w:val="36"/>
        </w:rPr>
        <w:t>тся</w:t>
      </w:r>
      <w:r w:rsidRPr="00103328">
        <w:rPr>
          <w:rFonts w:ascii="Times New Roman" w:hAnsi="Times New Roman" w:cs="Times New Roman"/>
          <w:sz w:val="36"/>
          <w:szCs w:val="36"/>
        </w:rPr>
        <w:t xml:space="preserve"> даль</w:t>
      </w:r>
      <w:r w:rsidR="00C7036D" w:rsidRPr="00103328">
        <w:rPr>
          <w:rFonts w:ascii="Times New Roman" w:hAnsi="Times New Roman" w:cs="Times New Roman"/>
          <w:sz w:val="36"/>
          <w:szCs w:val="36"/>
        </w:rPr>
        <w:t>ней</w:t>
      </w:r>
      <w:r w:rsidRPr="00103328">
        <w:rPr>
          <w:rFonts w:ascii="Times New Roman" w:hAnsi="Times New Roman" w:cs="Times New Roman"/>
          <w:sz w:val="36"/>
          <w:szCs w:val="36"/>
        </w:rPr>
        <w:t>ш</w:t>
      </w:r>
      <w:r w:rsidR="00C7036D" w:rsidRPr="00103328">
        <w:rPr>
          <w:rFonts w:ascii="Times New Roman" w:hAnsi="Times New Roman" w:cs="Times New Roman"/>
          <w:sz w:val="36"/>
          <w:szCs w:val="36"/>
        </w:rPr>
        <w:t>е</w:t>
      </w:r>
      <w:r w:rsidRPr="00103328">
        <w:rPr>
          <w:rFonts w:ascii="Times New Roman" w:hAnsi="Times New Roman" w:cs="Times New Roman"/>
          <w:sz w:val="36"/>
          <w:szCs w:val="36"/>
        </w:rPr>
        <w:t>е разви</w:t>
      </w:r>
      <w:r w:rsidR="00C7036D" w:rsidRPr="00103328">
        <w:rPr>
          <w:rFonts w:ascii="Times New Roman" w:hAnsi="Times New Roman" w:cs="Times New Roman"/>
          <w:sz w:val="36"/>
          <w:szCs w:val="36"/>
        </w:rPr>
        <w:t>тие</w:t>
      </w:r>
      <w:r w:rsidRPr="00103328">
        <w:rPr>
          <w:rFonts w:ascii="Times New Roman" w:hAnsi="Times New Roman" w:cs="Times New Roman"/>
          <w:sz w:val="36"/>
          <w:szCs w:val="36"/>
        </w:rPr>
        <w:t xml:space="preserve"> систем</w:t>
      </w:r>
      <w:r w:rsidR="00C7036D" w:rsidRPr="00103328">
        <w:rPr>
          <w:rFonts w:ascii="Times New Roman" w:hAnsi="Times New Roman" w:cs="Times New Roman"/>
          <w:sz w:val="36"/>
          <w:szCs w:val="36"/>
        </w:rPr>
        <w:t xml:space="preserve">ы </w:t>
      </w:r>
      <w:r w:rsidRPr="00103328">
        <w:rPr>
          <w:rFonts w:ascii="Times New Roman" w:hAnsi="Times New Roman" w:cs="Times New Roman"/>
          <w:sz w:val="36"/>
          <w:szCs w:val="36"/>
        </w:rPr>
        <w:t xml:space="preserve"> наставничества,  </w:t>
      </w:r>
      <w:r w:rsidR="00786113" w:rsidRPr="00103328">
        <w:rPr>
          <w:rFonts w:ascii="Times New Roman" w:hAnsi="Times New Roman" w:cs="Times New Roman"/>
          <w:sz w:val="36"/>
          <w:szCs w:val="36"/>
        </w:rPr>
        <w:t xml:space="preserve">проведение </w:t>
      </w:r>
      <w:r w:rsidRPr="00103328">
        <w:rPr>
          <w:rFonts w:ascii="Times New Roman" w:hAnsi="Times New Roman" w:cs="Times New Roman"/>
          <w:sz w:val="36"/>
          <w:szCs w:val="36"/>
        </w:rPr>
        <w:t>массовы</w:t>
      </w:r>
      <w:r w:rsidR="00786113" w:rsidRPr="00103328">
        <w:rPr>
          <w:rFonts w:ascii="Times New Roman" w:hAnsi="Times New Roman" w:cs="Times New Roman"/>
          <w:sz w:val="36"/>
          <w:szCs w:val="36"/>
        </w:rPr>
        <w:t>х</w:t>
      </w:r>
      <w:r w:rsidRPr="00103328">
        <w:rPr>
          <w:rFonts w:ascii="Times New Roman" w:hAnsi="Times New Roman" w:cs="Times New Roman"/>
          <w:sz w:val="36"/>
          <w:szCs w:val="36"/>
        </w:rPr>
        <w:t xml:space="preserve"> мероприяти</w:t>
      </w:r>
      <w:r w:rsidR="00786113" w:rsidRPr="00103328">
        <w:rPr>
          <w:rFonts w:ascii="Times New Roman" w:hAnsi="Times New Roman" w:cs="Times New Roman"/>
          <w:sz w:val="36"/>
          <w:szCs w:val="36"/>
        </w:rPr>
        <w:t>й,</w:t>
      </w:r>
      <w:r w:rsidRPr="00103328">
        <w:rPr>
          <w:rFonts w:ascii="Times New Roman" w:hAnsi="Times New Roman" w:cs="Times New Roman"/>
          <w:sz w:val="36"/>
          <w:szCs w:val="36"/>
        </w:rPr>
        <w:t xml:space="preserve"> как в областном центре, так и в районах области</w:t>
      </w:r>
      <w:r w:rsidR="00786113" w:rsidRPr="00103328">
        <w:rPr>
          <w:rFonts w:ascii="Times New Roman" w:hAnsi="Times New Roman" w:cs="Times New Roman"/>
          <w:sz w:val="36"/>
          <w:szCs w:val="36"/>
        </w:rPr>
        <w:t xml:space="preserve"> ко Дню семьи, </w:t>
      </w:r>
      <w:r w:rsidRPr="00103328">
        <w:rPr>
          <w:rFonts w:ascii="Times New Roman" w:hAnsi="Times New Roman" w:cs="Times New Roman"/>
          <w:sz w:val="36"/>
          <w:szCs w:val="36"/>
        </w:rPr>
        <w:t>Дн</w:t>
      </w:r>
      <w:r w:rsidR="00786113" w:rsidRPr="00103328">
        <w:rPr>
          <w:rFonts w:ascii="Times New Roman" w:hAnsi="Times New Roman" w:cs="Times New Roman"/>
          <w:sz w:val="36"/>
          <w:szCs w:val="36"/>
        </w:rPr>
        <w:t>ю</w:t>
      </w:r>
      <w:r w:rsidRPr="00103328">
        <w:rPr>
          <w:rFonts w:ascii="Times New Roman" w:hAnsi="Times New Roman" w:cs="Times New Roman"/>
          <w:sz w:val="36"/>
          <w:szCs w:val="36"/>
        </w:rPr>
        <w:t xml:space="preserve"> семьи, любви и верности</w:t>
      </w:r>
      <w:r w:rsidR="00786113" w:rsidRPr="00103328">
        <w:rPr>
          <w:rFonts w:ascii="Times New Roman" w:hAnsi="Times New Roman" w:cs="Times New Roman"/>
          <w:sz w:val="36"/>
          <w:szCs w:val="36"/>
        </w:rPr>
        <w:t>,</w:t>
      </w:r>
      <w:r w:rsidRPr="00103328">
        <w:rPr>
          <w:rFonts w:ascii="Times New Roman" w:hAnsi="Times New Roman" w:cs="Times New Roman"/>
          <w:sz w:val="36"/>
          <w:szCs w:val="36"/>
        </w:rPr>
        <w:t xml:space="preserve"> ко Дню матери, </w:t>
      </w:r>
      <w:r w:rsidR="00B11AB6" w:rsidRPr="00103328">
        <w:rPr>
          <w:rFonts w:ascii="Times New Roman" w:hAnsi="Times New Roman" w:cs="Times New Roman"/>
          <w:sz w:val="36"/>
          <w:szCs w:val="36"/>
        </w:rPr>
        <w:t xml:space="preserve">семейных </w:t>
      </w:r>
      <w:r w:rsidRPr="00103328">
        <w:rPr>
          <w:rFonts w:ascii="Times New Roman" w:hAnsi="Times New Roman" w:cs="Times New Roman"/>
          <w:sz w:val="36"/>
          <w:szCs w:val="36"/>
        </w:rPr>
        <w:t>спартакиад, востребованн</w:t>
      </w:r>
      <w:r w:rsidR="00B11AB6" w:rsidRPr="00103328">
        <w:rPr>
          <w:rFonts w:ascii="Times New Roman" w:hAnsi="Times New Roman" w:cs="Times New Roman"/>
          <w:sz w:val="36"/>
          <w:szCs w:val="36"/>
        </w:rPr>
        <w:t>ого</w:t>
      </w:r>
      <w:r w:rsidRPr="00103328">
        <w:rPr>
          <w:rFonts w:ascii="Times New Roman" w:hAnsi="Times New Roman" w:cs="Times New Roman"/>
          <w:sz w:val="36"/>
          <w:szCs w:val="36"/>
        </w:rPr>
        <w:t xml:space="preserve"> у населения семейн</w:t>
      </w:r>
      <w:r w:rsidR="00B11AB6" w:rsidRPr="00103328">
        <w:rPr>
          <w:rFonts w:ascii="Times New Roman" w:hAnsi="Times New Roman" w:cs="Times New Roman"/>
          <w:sz w:val="36"/>
          <w:szCs w:val="36"/>
        </w:rPr>
        <w:t xml:space="preserve">ого </w:t>
      </w:r>
      <w:r w:rsidRPr="00103328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B11AB6" w:rsidRPr="00103328">
        <w:rPr>
          <w:rFonts w:ascii="Times New Roman" w:hAnsi="Times New Roman" w:cs="Times New Roman"/>
          <w:sz w:val="36"/>
          <w:szCs w:val="36"/>
        </w:rPr>
        <w:t>а</w:t>
      </w:r>
      <w:r w:rsidRPr="00103328">
        <w:rPr>
          <w:rFonts w:ascii="Times New Roman" w:hAnsi="Times New Roman" w:cs="Times New Roman"/>
          <w:sz w:val="36"/>
          <w:szCs w:val="36"/>
        </w:rPr>
        <w:t xml:space="preserve"> «Играем вместе».</w:t>
      </w:r>
    </w:p>
    <w:p w:rsidR="00DD7ACD" w:rsidRDefault="00DD7ACD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E0685" w:rsidRPr="00DD7ACD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DD7ACD">
        <w:rPr>
          <w:rFonts w:ascii="Times New Roman" w:hAnsi="Times New Roman" w:cs="Times New Roman"/>
          <w:b/>
          <w:color w:val="0070C0"/>
          <w:sz w:val="36"/>
          <w:szCs w:val="36"/>
        </w:rPr>
        <w:lastRenderedPageBreak/>
        <w:t xml:space="preserve">Защита прав детей 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  <w:r w:rsidR="008C3B6D" w:rsidRPr="00103328">
        <w:rPr>
          <w:rFonts w:ascii="Times New Roman" w:hAnsi="Times New Roman" w:cs="Times New Roman"/>
          <w:sz w:val="36"/>
          <w:szCs w:val="36"/>
        </w:rPr>
        <w:t xml:space="preserve">Приоритетным </w:t>
      </w:r>
      <w:r w:rsidR="008B367C" w:rsidRPr="00103328">
        <w:rPr>
          <w:rFonts w:ascii="Times New Roman" w:hAnsi="Times New Roman" w:cs="Times New Roman"/>
          <w:sz w:val="36"/>
          <w:szCs w:val="36"/>
        </w:rPr>
        <w:t>направлением развития отрасли является обеспечение  соблюдения</w:t>
      </w:r>
      <w:r w:rsidRPr="00103328">
        <w:rPr>
          <w:rFonts w:ascii="Times New Roman" w:hAnsi="Times New Roman" w:cs="Times New Roman"/>
          <w:sz w:val="36"/>
          <w:szCs w:val="36"/>
        </w:rPr>
        <w:t xml:space="preserve"> законных интересов</w:t>
      </w:r>
      <w:r w:rsidR="008B367C" w:rsidRPr="00103328">
        <w:rPr>
          <w:rFonts w:ascii="Times New Roman" w:hAnsi="Times New Roman" w:cs="Times New Roman"/>
          <w:sz w:val="36"/>
          <w:szCs w:val="36"/>
        </w:rPr>
        <w:t xml:space="preserve"> детей</w:t>
      </w:r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103328">
        <w:rPr>
          <w:rFonts w:ascii="Times New Roman" w:hAnsi="Times New Roman" w:cs="Times New Roman"/>
          <w:sz w:val="36"/>
          <w:szCs w:val="36"/>
        </w:rPr>
        <w:t>на</w:t>
      </w:r>
      <w:proofErr w:type="gramEnd"/>
      <w:r w:rsidRPr="00103328">
        <w:rPr>
          <w:rFonts w:ascii="Times New Roman" w:hAnsi="Times New Roman" w:cs="Times New Roman"/>
          <w:sz w:val="36"/>
          <w:szCs w:val="36"/>
        </w:rPr>
        <w:t>: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Pr="00103328">
        <w:rPr>
          <w:rFonts w:ascii="Times New Roman" w:hAnsi="Times New Roman" w:cs="Times New Roman"/>
          <w:sz w:val="36"/>
          <w:szCs w:val="36"/>
        </w:rPr>
        <w:t>охрану здоровья в ходе регулярного проведения диспансеризации;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организацию безопасного детского отдыха и оздоровления;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создание условий для получения образования, развития их творческих способностей и талантов;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color w:val="000000"/>
          <w:sz w:val="36"/>
          <w:szCs w:val="36"/>
        </w:rPr>
        <w:t>- возможность профессиональной ориентации, профессионального обучения и организации занятости;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защиту детей от различных форм эксплуатации, жестокого обращения, </w:t>
      </w:r>
      <w:r w:rsidRPr="00103328">
        <w:rPr>
          <w:rFonts w:ascii="Times New Roman" w:hAnsi="Times New Roman" w:cs="Times New Roman"/>
          <w:color w:val="000000"/>
          <w:sz w:val="36"/>
          <w:szCs w:val="36"/>
        </w:rPr>
        <w:t>информации, пропаганды и агитации, наносящих вред их здоровью, нравственному и духовному развитию, в том числе, в ходе участия в программе «Безопасный город»;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воспитание в семейных условиях путем совершенствования единой системы жизнеустройства детей-сирот и пропаганды положительного опыта семейного воспитания, информирования населения о  семейных формах устройства детей-сирот и мерах социальной поддержки, предусмотренных для замещающих семей;</w:t>
      </w:r>
    </w:p>
    <w:p w:rsidR="00742DA1" w:rsidRPr="00103328" w:rsidRDefault="00742DA1" w:rsidP="00462F8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- </w:t>
      </w:r>
      <w:proofErr w:type="spellStart"/>
      <w:r w:rsidRPr="00103328">
        <w:rPr>
          <w:rFonts w:ascii="Times New Roman" w:hAnsi="Times New Roman" w:cs="Times New Roman"/>
          <w:sz w:val="36"/>
          <w:szCs w:val="36"/>
        </w:rPr>
        <w:t>постинтернатное</w:t>
      </w:r>
      <w:proofErr w:type="spellEnd"/>
      <w:r w:rsidRPr="00103328">
        <w:rPr>
          <w:rFonts w:ascii="Times New Roman" w:hAnsi="Times New Roman" w:cs="Times New Roman"/>
          <w:sz w:val="36"/>
          <w:szCs w:val="36"/>
        </w:rPr>
        <w:t xml:space="preserve"> сопровождение сирот, включая решение вопросов по обеспечению их жильем.</w:t>
      </w:r>
    </w:p>
    <w:p w:rsidR="00742DA1" w:rsidRPr="00103328" w:rsidRDefault="008B367C" w:rsidP="00462F8C">
      <w:pPr>
        <w:pStyle w:val="a6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П</w:t>
      </w:r>
      <w:r w:rsidR="00742DA1" w:rsidRPr="00103328">
        <w:rPr>
          <w:rFonts w:ascii="Times New Roman" w:hAnsi="Times New Roman" w:cs="Times New Roman"/>
          <w:sz w:val="36"/>
          <w:szCs w:val="36"/>
        </w:rPr>
        <w:t>родолжат</w:t>
      </w:r>
      <w:r w:rsidRPr="00103328">
        <w:rPr>
          <w:rFonts w:ascii="Times New Roman" w:hAnsi="Times New Roman" w:cs="Times New Roman"/>
          <w:sz w:val="36"/>
          <w:szCs w:val="36"/>
        </w:rPr>
        <w:t>ся</w:t>
      </w:r>
      <w:r w:rsidR="00742DA1" w:rsidRPr="00103328">
        <w:rPr>
          <w:rFonts w:ascii="Times New Roman" w:hAnsi="Times New Roman" w:cs="Times New Roman"/>
          <w:sz w:val="36"/>
          <w:szCs w:val="36"/>
        </w:rPr>
        <w:t xml:space="preserve"> масштабные областные акции: «У детей должны быть родители!», «Дни Аиста», «</w:t>
      </w:r>
      <w:proofErr w:type="spellStart"/>
      <w:r w:rsidR="00742DA1" w:rsidRPr="00103328">
        <w:rPr>
          <w:rFonts w:ascii="Times New Roman" w:hAnsi="Times New Roman" w:cs="Times New Roman"/>
          <w:sz w:val="36"/>
          <w:szCs w:val="36"/>
        </w:rPr>
        <w:t>Видеопаспорт</w:t>
      </w:r>
      <w:proofErr w:type="spellEnd"/>
      <w:r w:rsidR="00742DA1" w:rsidRPr="00103328">
        <w:rPr>
          <w:rFonts w:ascii="Times New Roman" w:hAnsi="Times New Roman" w:cs="Times New Roman"/>
          <w:sz w:val="36"/>
          <w:szCs w:val="36"/>
        </w:rPr>
        <w:t xml:space="preserve"> реб</w:t>
      </w:r>
      <w:r w:rsidRPr="00103328">
        <w:rPr>
          <w:rFonts w:ascii="Times New Roman" w:hAnsi="Times New Roman" w:cs="Times New Roman"/>
          <w:sz w:val="36"/>
          <w:szCs w:val="36"/>
        </w:rPr>
        <w:t>енка», «Добрый автобус», публикации</w:t>
      </w:r>
      <w:r w:rsidR="00742DA1" w:rsidRPr="00103328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Start"/>
      <w:r w:rsidR="00742DA1" w:rsidRPr="00103328">
        <w:rPr>
          <w:rFonts w:ascii="Times New Roman" w:hAnsi="Times New Roman" w:cs="Times New Roman"/>
          <w:sz w:val="36"/>
          <w:szCs w:val="36"/>
        </w:rPr>
        <w:t>кейс-истори</w:t>
      </w:r>
      <w:r w:rsidRPr="00103328">
        <w:rPr>
          <w:rFonts w:ascii="Times New Roman" w:hAnsi="Times New Roman" w:cs="Times New Roman"/>
          <w:sz w:val="36"/>
          <w:szCs w:val="36"/>
        </w:rPr>
        <w:t>и</w:t>
      </w:r>
      <w:proofErr w:type="gramEnd"/>
      <w:r w:rsidR="00742DA1" w:rsidRPr="00103328">
        <w:rPr>
          <w:rFonts w:ascii="Times New Roman" w:hAnsi="Times New Roman" w:cs="Times New Roman"/>
          <w:sz w:val="36"/>
          <w:szCs w:val="36"/>
        </w:rPr>
        <w:t>» о семьях, принявших детей на воспитание.</w:t>
      </w:r>
    </w:p>
    <w:p w:rsidR="00742DA1" w:rsidRPr="00103328" w:rsidRDefault="008B367C" w:rsidP="00462F8C">
      <w:pPr>
        <w:spacing w:after="0" w:line="240" w:lineRule="auto"/>
        <w:ind w:firstLine="709"/>
        <w:jc w:val="both"/>
        <w:rPr>
          <w:rFonts w:ascii="Times New Roman" w:eastAsia="ヒラギノ角ゴ ProN W3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Р</w:t>
      </w:r>
      <w:r w:rsidR="00742DA1" w:rsidRPr="00103328">
        <w:rPr>
          <w:rFonts w:ascii="Times New Roman" w:hAnsi="Times New Roman" w:cs="Times New Roman"/>
          <w:sz w:val="36"/>
          <w:szCs w:val="36"/>
        </w:rPr>
        <w:t>еформировани</w:t>
      </w:r>
      <w:r w:rsidRPr="00103328">
        <w:rPr>
          <w:rFonts w:ascii="Times New Roman" w:hAnsi="Times New Roman" w:cs="Times New Roman"/>
          <w:sz w:val="36"/>
          <w:szCs w:val="36"/>
        </w:rPr>
        <w:t>е</w:t>
      </w:r>
      <w:r w:rsidR="00742DA1" w:rsidRPr="00103328">
        <w:rPr>
          <w:rFonts w:ascii="Times New Roman" w:hAnsi="Times New Roman" w:cs="Times New Roman"/>
          <w:sz w:val="36"/>
          <w:szCs w:val="36"/>
        </w:rPr>
        <w:t xml:space="preserve"> организаций для детей-сирот </w:t>
      </w:r>
      <w:r w:rsidRPr="00103328">
        <w:rPr>
          <w:rFonts w:ascii="Times New Roman" w:hAnsi="Times New Roman" w:cs="Times New Roman"/>
          <w:sz w:val="36"/>
          <w:szCs w:val="36"/>
        </w:rPr>
        <w:t xml:space="preserve">будет направлено на </w:t>
      </w:r>
      <w:r w:rsidR="00742DA1" w:rsidRPr="00103328">
        <w:rPr>
          <w:rFonts w:ascii="Times New Roman" w:hAnsi="Times New Roman" w:cs="Times New Roman"/>
          <w:sz w:val="36"/>
          <w:szCs w:val="36"/>
        </w:rPr>
        <w:t xml:space="preserve">  дальнейшее создание в них уютных семейных условий и  включение подростков в общественную жизнь. Во всех таких</w:t>
      </w:r>
      <w:r w:rsidRPr="00103328">
        <w:rPr>
          <w:rFonts w:ascii="Times New Roman" w:hAnsi="Times New Roman" w:cs="Times New Roman"/>
          <w:sz w:val="36"/>
          <w:szCs w:val="36"/>
        </w:rPr>
        <w:t xml:space="preserve"> учреждениях продолжится развитие 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>детски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>х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служб медиации, 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lastRenderedPageBreak/>
        <w:t>волонтерски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>х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отряд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>ов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и самоуправлени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>я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>.  Выяв</w:t>
      </w:r>
      <w:r w:rsidR="009E5F08" w:rsidRPr="00103328">
        <w:rPr>
          <w:rFonts w:ascii="Times New Roman" w:eastAsia="ヒラギノ角ゴ ProN W3" w:hAnsi="Times New Roman" w:cs="Times New Roman"/>
          <w:sz w:val="36"/>
          <w:szCs w:val="36"/>
        </w:rPr>
        <w:t>лению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одаренных воспитанников </w:t>
      </w:r>
      <w:r w:rsidR="009E5F08" w:rsidRPr="00103328">
        <w:rPr>
          <w:rFonts w:ascii="Times New Roman" w:eastAsia="ヒラギノ角ゴ ProN W3" w:hAnsi="Times New Roman" w:cs="Times New Roman"/>
          <w:sz w:val="36"/>
          <w:szCs w:val="36"/>
        </w:rPr>
        <w:t>будет способствовать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областной фестиваль талантов</w:t>
      </w:r>
      <w:r w:rsidR="009E5F08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и тематические оздоровительные смены</w:t>
      </w:r>
      <w:r w:rsidR="00742DA1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. 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eastAsia="ヒラギノ角ゴ ProN W3" w:hAnsi="Times New Roman" w:cs="Times New Roman"/>
          <w:sz w:val="36"/>
          <w:szCs w:val="36"/>
        </w:rPr>
      </w:pPr>
      <w:r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Для противодействия жестокому обращению с детьми и обеспечению их безопасности, </w:t>
      </w:r>
      <w:r w:rsidR="007120B4" w:rsidRPr="00103328">
        <w:rPr>
          <w:rFonts w:ascii="Times New Roman" w:eastAsia="ヒラギノ角ゴ ProN W3" w:hAnsi="Times New Roman" w:cs="Times New Roman"/>
          <w:sz w:val="36"/>
          <w:szCs w:val="36"/>
        </w:rPr>
        <w:t>продолжится проведение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областн</w:t>
      </w:r>
      <w:r w:rsidR="007120B4" w:rsidRPr="00103328">
        <w:rPr>
          <w:rFonts w:ascii="Times New Roman" w:eastAsia="ヒラギノ角ゴ ProN W3" w:hAnsi="Times New Roman" w:cs="Times New Roman"/>
          <w:sz w:val="36"/>
          <w:szCs w:val="36"/>
        </w:rPr>
        <w:t>ой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информационн</w:t>
      </w:r>
      <w:r w:rsidR="007120B4"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ой 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кампани</w:t>
      </w:r>
      <w:r w:rsidR="007120B4" w:rsidRPr="00103328">
        <w:rPr>
          <w:rFonts w:ascii="Times New Roman" w:eastAsia="ヒラギノ角ゴ ProN W3" w:hAnsi="Times New Roman" w:cs="Times New Roman"/>
          <w:sz w:val="36"/>
          <w:szCs w:val="36"/>
        </w:rPr>
        <w:t>и</w:t>
      </w:r>
      <w:r w:rsidRPr="00103328">
        <w:rPr>
          <w:rFonts w:ascii="Times New Roman" w:eastAsia="ヒラギノ角ゴ ProN W3" w:hAnsi="Times New Roman" w:cs="Times New Roman"/>
          <w:sz w:val="36"/>
          <w:szCs w:val="36"/>
        </w:rPr>
        <w:t xml:space="preserve"> в виде социальных акций, митингов, обеспечения работы детского телефона доверия, трансляции социальной рекламы на улицах города, в средствах массовой информации.</w:t>
      </w:r>
    </w:p>
    <w:p w:rsidR="007120B4" w:rsidRPr="00103328" w:rsidRDefault="007120B4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</w:p>
    <w:p w:rsidR="00BB7333" w:rsidRPr="00DD7ACD" w:rsidRDefault="00BB7333" w:rsidP="00462F8C">
      <w:pPr>
        <w:pStyle w:val="21"/>
        <w:ind w:firstLine="709"/>
        <w:rPr>
          <w:rFonts w:ascii="Times New Roman" w:hAnsi="Times New Roman"/>
          <w:color w:val="0070C0"/>
          <w:sz w:val="36"/>
          <w:szCs w:val="36"/>
        </w:rPr>
      </w:pPr>
      <w:r w:rsidRPr="00DD7ACD">
        <w:rPr>
          <w:rFonts w:ascii="Times New Roman" w:hAnsi="Times New Roman"/>
          <w:b/>
          <w:color w:val="0070C0"/>
          <w:sz w:val="36"/>
          <w:szCs w:val="36"/>
        </w:rPr>
        <w:t>Пожилым гражданам и инвалидам - доступные и качественные социальные услуги</w:t>
      </w:r>
      <w:r w:rsidRPr="00DD7ACD">
        <w:rPr>
          <w:rFonts w:ascii="Times New Roman" w:hAnsi="Times New Roman"/>
          <w:color w:val="0070C0"/>
          <w:sz w:val="36"/>
          <w:szCs w:val="36"/>
        </w:rPr>
        <w:t xml:space="preserve"> </w:t>
      </w:r>
    </w:p>
    <w:p w:rsidR="00742DA1" w:rsidRPr="00103328" w:rsidRDefault="00742DA1" w:rsidP="00462F8C">
      <w:pPr>
        <w:pStyle w:val="21"/>
        <w:ind w:firstLine="709"/>
        <w:rPr>
          <w:rFonts w:ascii="Times New Roman" w:hAnsi="Times New Roman"/>
          <w:b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>Еще одно ответственное направление ведомственно</w:t>
      </w:r>
      <w:r w:rsidR="00BB7333" w:rsidRPr="00103328">
        <w:rPr>
          <w:rFonts w:ascii="Times New Roman" w:hAnsi="Times New Roman"/>
          <w:sz w:val="36"/>
          <w:szCs w:val="36"/>
        </w:rPr>
        <w:t>й программы  развития</w:t>
      </w:r>
      <w:r w:rsidR="00B55848" w:rsidRPr="00103328">
        <w:rPr>
          <w:rFonts w:ascii="Times New Roman" w:hAnsi="Times New Roman"/>
          <w:sz w:val="36"/>
          <w:szCs w:val="36"/>
        </w:rPr>
        <w:t xml:space="preserve"> включает:</w:t>
      </w:r>
    </w:p>
    <w:p w:rsidR="00742DA1" w:rsidRPr="00103328" w:rsidRDefault="00742DA1" w:rsidP="00462F8C">
      <w:pPr>
        <w:pStyle w:val="a9"/>
        <w:rPr>
          <w:color w:val="000000"/>
          <w:sz w:val="36"/>
          <w:szCs w:val="36"/>
        </w:rPr>
      </w:pPr>
      <w:r w:rsidRPr="00103328">
        <w:rPr>
          <w:color w:val="000000"/>
          <w:sz w:val="36"/>
          <w:szCs w:val="36"/>
        </w:rPr>
        <w:t>- укрепление материально-технической базы учреждений, обеспечение условий комплексной безопасности обслуживаемых в учреждениях социаль</w:t>
      </w:r>
      <w:r w:rsidRPr="00103328">
        <w:rPr>
          <w:color w:val="000000"/>
          <w:sz w:val="36"/>
          <w:szCs w:val="36"/>
        </w:rPr>
        <w:softHyphen/>
        <w:t xml:space="preserve">ного обслуживания населения; </w:t>
      </w:r>
    </w:p>
    <w:p w:rsidR="00742DA1" w:rsidRPr="00103328" w:rsidRDefault="00742DA1" w:rsidP="00462F8C">
      <w:pPr>
        <w:pStyle w:val="a9"/>
        <w:rPr>
          <w:color w:val="000000"/>
          <w:sz w:val="36"/>
          <w:szCs w:val="36"/>
        </w:rPr>
      </w:pPr>
      <w:r w:rsidRPr="00103328">
        <w:rPr>
          <w:color w:val="000000"/>
          <w:sz w:val="36"/>
          <w:szCs w:val="36"/>
        </w:rPr>
        <w:t xml:space="preserve">- развитие </w:t>
      </w:r>
      <w:proofErr w:type="spellStart"/>
      <w:r w:rsidRPr="00103328">
        <w:rPr>
          <w:color w:val="000000"/>
          <w:sz w:val="36"/>
          <w:szCs w:val="36"/>
        </w:rPr>
        <w:t>стационарозамещающих</w:t>
      </w:r>
      <w:proofErr w:type="spellEnd"/>
      <w:r w:rsidRPr="00103328">
        <w:rPr>
          <w:color w:val="000000"/>
          <w:sz w:val="36"/>
          <w:szCs w:val="36"/>
        </w:rPr>
        <w:t xml:space="preserve"> форм социального обслуживания и мобильных служб;</w:t>
      </w:r>
    </w:p>
    <w:p w:rsidR="00742DA1" w:rsidRPr="00103328" w:rsidRDefault="00742DA1" w:rsidP="00462F8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color w:val="000000"/>
          <w:sz w:val="36"/>
          <w:szCs w:val="36"/>
        </w:rPr>
        <w:t xml:space="preserve">- дальнейшее совершенствование независимой </w:t>
      </w:r>
      <w:proofErr w:type="gramStart"/>
      <w:r w:rsidRPr="00103328">
        <w:rPr>
          <w:rFonts w:ascii="Times New Roman" w:hAnsi="Times New Roman" w:cs="Times New Roman"/>
          <w:sz w:val="36"/>
          <w:szCs w:val="36"/>
        </w:rPr>
        <w:t>системы оценки качества работы учреждений Астраханской</w:t>
      </w:r>
      <w:proofErr w:type="gramEnd"/>
      <w:r w:rsidRPr="00103328">
        <w:rPr>
          <w:rFonts w:ascii="Times New Roman" w:hAnsi="Times New Roman" w:cs="Times New Roman"/>
          <w:sz w:val="36"/>
          <w:szCs w:val="36"/>
        </w:rPr>
        <w:t xml:space="preserve"> области, оказывающих социальные услуги;</w:t>
      </w:r>
    </w:p>
    <w:p w:rsidR="00742DA1" w:rsidRPr="00103328" w:rsidRDefault="00742DA1" w:rsidP="00462F8C">
      <w:pPr>
        <w:pStyle w:val="1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>- популяризация проектов по продлению активного долголетия граждан пожилого возраста и инвалидов «Все в сеть», «Школа третьего возраста». «Социальный туризм».</w:t>
      </w:r>
    </w:p>
    <w:p w:rsidR="00742DA1" w:rsidRPr="00103328" w:rsidRDefault="00742DA1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>Продолжи</w:t>
      </w:r>
      <w:r w:rsidR="00E41F7E" w:rsidRPr="00103328">
        <w:rPr>
          <w:rFonts w:ascii="Times New Roman" w:hAnsi="Times New Roman"/>
          <w:sz w:val="36"/>
          <w:szCs w:val="36"/>
        </w:rPr>
        <w:t>тся</w:t>
      </w:r>
      <w:r w:rsidRPr="00103328">
        <w:rPr>
          <w:rFonts w:ascii="Times New Roman" w:hAnsi="Times New Roman"/>
          <w:sz w:val="36"/>
          <w:szCs w:val="36"/>
        </w:rPr>
        <w:t xml:space="preserve"> ра</w:t>
      </w:r>
      <w:r w:rsidR="00E41F7E" w:rsidRPr="00103328">
        <w:rPr>
          <w:rFonts w:ascii="Times New Roman" w:hAnsi="Times New Roman"/>
          <w:sz w:val="36"/>
          <w:szCs w:val="36"/>
        </w:rPr>
        <w:t>звитие</w:t>
      </w:r>
      <w:r w:rsidRPr="0010332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103328">
        <w:rPr>
          <w:rFonts w:ascii="Times New Roman" w:hAnsi="Times New Roman"/>
          <w:sz w:val="36"/>
          <w:szCs w:val="36"/>
        </w:rPr>
        <w:t>стационарозамещающие</w:t>
      </w:r>
      <w:proofErr w:type="spellEnd"/>
      <w:r w:rsidRPr="00103328">
        <w:rPr>
          <w:rFonts w:ascii="Times New Roman" w:hAnsi="Times New Roman"/>
          <w:sz w:val="36"/>
          <w:szCs w:val="36"/>
        </w:rPr>
        <w:t xml:space="preserve"> технологии: службы сиделок и персональных помощников, телефонная линия «Готовы услышать каждого», социальное такси, комплексные мобильные бригады.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Планируется во всех комплексных центрах </w:t>
      </w:r>
      <w:r w:rsidR="00290828" w:rsidRPr="00103328">
        <w:rPr>
          <w:rFonts w:ascii="Times New Roman" w:hAnsi="Times New Roman" w:cs="Times New Roman"/>
          <w:sz w:val="36"/>
          <w:szCs w:val="36"/>
        </w:rPr>
        <w:t xml:space="preserve">развивать </w:t>
      </w:r>
      <w:r w:rsidRPr="00103328">
        <w:rPr>
          <w:rFonts w:ascii="Times New Roman" w:hAnsi="Times New Roman" w:cs="Times New Roman"/>
          <w:sz w:val="36"/>
          <w:szCs w:val="36"/>
        </w:rPr>
        <w:t xml:space="preserve">оздоровительные </w:t>
      </w:r>
      <w:r w:rsidR="00290828" w:rsidRPr="00103328">
        <w:rPr>
          <w:rFonts w:ascii="Times New Roman" w:hAnsi="Times New Roman" w:cs="Times New Roman"/>
          <w:sz w:val="36"/>
          <w:szCs w:val="36"/>
        </w:rPr>
        <w:t xml:space="preserve">услуги для продления </w:t>
      </w:r>
      <w:r w:rsidR="008C6CCD" w:rsidRPr="00103328">
        <w:rPr>
          <w:rFonts w:ascii="Times New Roman" w:hAnsi="Times New Roman" w:cs="Times New Roman"/>
          <w:sz w:val="36"/>
          <w:szCs w:val="36"/>
        </w:rPr>
        <w:t>физической активности и популяризации здорового образа жизни</w:t>
      </w:r>
      <w:r w:rsidRPr="00103328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42DA1" w:rsidRPr="00103328" w:rsidRDefault="00742DA1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 xml:space="preserve">Успехи наших пенсионеров-участников социальных </w:t>
      </w:r>
      <w:r w:rsidRPr="00103328">
        <w:rPr>
          <w:rFonts w:ascii="Times New Roman" w:hAnsi="Times New Roman"/>
          <w:sz w:val="36"/>
          <w:szCs w:val="36"/>
        </w:rPr>
        <w:lastRenderedPageBreak/>
        <w:t xml:space="preserve">проектов по активному долголетию </w:t>
      </w:r>
      <w:r w:rsidR="00E41F7E" w:rsidRPr="00103328">
        <w:rPr>
          <w:rFonts w:ascii="Times New Roman" w:hAnsi="Times New Roman"/>
          <w:sz w:val="36"/>
          <w:szCs w:val="36"/>
        </w:rPr>
        <w:t>смогут продемонстрировать на традиционных массовых мероприятиях, фестивалях, спартакиадах, чемпионатах.</w:t>
      </w:r>
    </w:p>
    <w:p w:rsidR="00ED0CCA" w:rsidRPr="00103328" w:rsidRDefault="002B3E5E" w:rsidP="00462F8C">
      <w:pPr>
        <w:pStyle w:val="21"/>
        <w:ind w:firstLine="709"/>
        <w:rPr>
          <w:rFonts w:ascii="Times New Roman" w:hAnsi="Times New Roman"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>Дальнейшее совершенствование механизма независимой оценки качества социальных услуг позволит усилить общественный контроль в сфере социального обслуживания и создать наиболее комфортные условия для их предоставления.</w:t>
      </w:r>
    </w:p>
    <w:p w:rsidR="002B3E5E" w:rsidRPr="00103328" w:rsidRDefault="002B3E5E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103328">
        <w:rPr>
          <w:rFonts w:ascii="Times New Roman" w:hAnsi="Times New Roman" w:cs="Times New Roman"/>
          <w:sz w:val="36"/>
          <w:szCs w:val="36"/>
        </w:rPr>
        <w:t xml:space="preserve">Одним из самых ответственных направлений остается </w:t>
      </w:r>
      <w:r w:rsidR="00703FD8" w:rsidRPr="00103328">
        <w:rPr>
          <w:rFonts w:ascii="Times New Roman" w:hAnsi="Times New Roman" w:cs="Times New Roman"/>
          <w:sz w:val="36"/>
          <w:szCs w:val="36"/>
        </w:rPr>
        <w:t xml:space="preserve">формирование и развитие </w:t>
      </w:r>
      <w:r w:rsidRPr="00103328">
        <w:rPr>
          <w:rFonts w:ascii="Times New Roman" w:hAnsi="Times New Roman" w:cs="Times New Roman"/>
          <w:sz w:val="36"/>
          <w:szCs w:val="36"/>
        </w:rPr>
        <w:t xml:space="preserve"> доступной среды </w:t>
      </w:r>
      <w:r w:rsidR="00703FD8" w:rsidRPr="00103328">
        <w:rPr>
          <w:rFonts w:ascii="Times New Roman" w:hAnsi="Times New Roman" w:cs="Times New Roman"/>
          <w:sz w:val="36"/>
          <w:szCs w:val="36"/>
        </w:rPr>
        <w:t xml:space="preserve">для граждан с ограниченными возможностями жизнедеятельности </w:t>
      </w:r>
      <w:r w:rsidRPr="00103328">
        <w:rPr>
          <w:rFonts w:ascii="Times New Roman" w:hAnsi="Times New Roman" w:cs="Times New Roman"/>
          <w:sz w:val="36"/>
          <w:szCs w:val="36"/>
        </w:rPr>
        <w:t xml:space="preserve">в связи </w:t>
      </w:r>
      <w:r w:rsidR="00222375" w:rsidRPr="00103328">
        <w:rPr>
          <w:rFonts w:ascii="Times New Roman" w:hAnsi="Times New Roman" w:cs="Times New Roman"/>
          <w:sz w:val="36"/>
          <w:szCs w:val="36"/>
        </w:rPr>
        <w:t xml:space="preserve">с вступлением в силу с 1 января 2016 года Федеральный закон </w:t>
      </w:r>
      <w:r w:rsidR="00222375" w:rsidRPr="00103328">
        <w:rPr>
          <w:rFonts w:ascii="Times New Roman" w:hAnsi="Times New Roman" w:cs="Times New Roman"/>
          <w:color w:val="000000"/>
          <w:sz w:val="36"/>
          <w:szCs w:val="36"/>
        </w:rPr>
        <w:t>№ 419, которым предусмотрено соблюдение условий доступности для инвалидов объектов и услуг и оказание им помощи в преодолении барьеров наравне с другими лицами во всех сферах жизнедеятельности.</w:t>
      </w:r>
      <w:proofErr w:type="gramEnd"/>
      <w:r w:rsidR="003E5D11" w:rsidRPr="00103328">
        <w:rPr>
          <w:rFonts w:ascii="Times New Roman" w:hAnsi="Times New Roman" w:cs="Times New Roman"/>
          <w:color w:val="000000"/>
          <w:sz w:val="36"/>
          <w:szCs w:val="36"/>
        </w:rPr>
        <w:t xml:space="preserve"> О</w:t>
      </w:r>
      <w:r w:rsidR="00222375" w:rsidRPr="00103328">
        <w:rPr>
          <w:rFonts w:ascii="Times New Roman" w:hAnsi="Times New Roman" w:cs="Times New Roman"/>
          <w:sz w:val="36"/>
          <w:szCs w:val="36"/>
        </w:rPr>
        <w:t>рганам исполнительной власти</w:t>
      </w:r>
      <w:r w:rsidR="003E5D11" w:rsidRPr="00103328">
        <w:rPr>
          <w:rFonts w:ascii="Times New Roman" w:hAnsi="Times New Roman" w:cs="Times New Roman"/>
          <w:sz w:val="36"/>
          <w:szCs w:val="36"/>
        </w:rPr>
        <w:t xml:space="preserve"> области и органам местного самоуправления при координации министерства социального развития и труда Астраханской области </w:t>
      </w:r>
      <w:r w:rsidR="00222375" w:rsidRPr="00103328">
        <w:rPr>
          <w:rFonts w:ascii="Times New Roman" w:hAnsi="Times New Roman" w:cs="Times New Roman"/>
          <w:sz w:val="36"/>
          <w:szCs w:val="36"/>
        </w:rPr>
        <w:t xml:space="preserve"> </w:t>
      </w:r>
      <w:r w:rsidR="003E5D11" w:rsidRPr="00103328">
        <w:rPr>
          <w:rFonts w:ascii="Times New Roman" w:hAnsi="Times New Roman" w:cs="Times New Roman"/>
          <w:sz w:val="36"/>
          <w:szCs w:val="36"/>
        </w:rPr>
        <w:t>продолжить реализацию комплекса мероприятий «дорожных карт»</w:t>
      </w:r>
      <w:r w:rsidR="00222375" w:rsidRPr="00103328">
        <w:rPr>
          <w:rFonts w:ascii="Times New Roman" w:hAnsi="Times New Roman" w:cs="Times New Roman"/>
          <w:sz w:val="36"/>
          <w:szCs w:val="36"/>
        </w:rPr>
        <w:t>, обеспечивающие  реализацию положений Конвенции по правам инвалидов и вышеназванного Федерального закона</w:t>
      </w:r>
      <w:r w:rsidR="003E5D11" w:rsidRPr="00103328">
        <w:rPr>
          <w:rFonts w:ascii="Times New Roman" w:hAnsi="Times New Roman" w:cs="Times New Roman"/>
          <w:sz w:val="36"/>
          <w:szCs w:val="36"/>
        </w:rPr>
        <w:t>.</w:t>
      </w:r>
    </w:p>
    <w:p w:rsidR="00EF2364" w:rsidRPr="00103328" w:rsidRDefault="00EF2364" w:rsidP="00462F8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F15A58" w:rsidRPr="0048069E" w:rsidRDefault="00F15A58" w:rsidP="00462F8C">
      <w:pPr>
        <w:spacing w:after="0" w:line="240" w:lineRule="auto"/>
        <w:rPr>
          <w:rFonts w:ascii="Times New Roman" w:hAnsi="Times New Roman"/>
          <w:b/>
          <w:color w:val="0070C0"/>
          <w:sz w:val="36"/>
          <w:szCs w:val="36"/>
        </w:rPr>
      </w:pPr>
      <w:r w:rsidRPr="0048069E">
        <w:rPr>
          <w:rFonts w:ascii="Times New Roman" w:hAnsi="Times New Roman"/>
          <w:b/>
          <w:color w:val="0070C0"/>
          <w:sz w:val="36"/>
          <w:szCs w:val="36"/>
        </w:rPr>
        <w:t>Четкая политика в сфере труда – гарантия общественного согласия в регионе</w:t>
      </w:r>
    </w:p>
    <w:p w:rsidR="0003695C" w:rsidRPr="00103328" w:rsidRDefault="00F15A58" w:rsidP="00462F8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</w:rPr>
        <w:t xml:space="preserve"> </w:t>
      </w:r>
      <w:r w:rsidR="0003695C" w:rsidRPr="00103328">
        <w:rPr>
          <w:rFonts w:ascii="Times New Roman" w:hAnsi="Times New Roman" w:cs="Times New Roman"/>
          <w:sz w:val="36"/>
          <w:szCs w:val="36"/>
        </w:rPr>
        <w:t>Социально-экономическая политика Правительства Российской Федерации на среднесрочную перспективу (2016 - 2018 гг.) определяется задачами, содержащихся в указах Президента Российской Федерации от 7 мая 2012 г.</w:t>
      </w:r>
      <w:r w:rsidRPr="00103328">
        <w:rPr>
          <w:rFonts w:ascii="Times New Roman" w:hAnsi="Times New Roman" w:cs="Times New Roman"/>
          <w:sz w:val="36"/>
          <w:szCs w:val="36"/>
        </w:rPr>
        <w:t xml:space="preserve"> в том числе в части повышения  оплаты труда работников бюджетной сферы.</w:t>
      </w:r>
    </w:p>
    <w:p w:rsidR="00742DA1" w:rsidRPr="00103328" w:rsidRDefault="00FC7E3B" w:rsidP="00462F8C">
      <w:pPr>
        <w:pStyle w:val="21"/>
        <w:ind w:firstLine="709"/>
        <w:rPr>
          <w:rFonts w:ascii="Times New Roman" w:hAnsi="Times New Roman"/>
          <w:b/>
          <w:sz w:val="36"/>
          <w:szCs w:val="36"/>
        </w:rPr>
      </w:pPr>
      <w:r w:rsidRPr="00103328">
        <w:rPr>
          <w:rFonts w:ascii="Times New Roman" w:hAnsi="Times New Roman"/>
          <w:sz w:val="36"/>
          <w:szCs w:val="36"/>
        </w:rPr>
        <w:t xml:space="preserve">Этот </w:t>
      </w:r>
      <w:r w:rsidR="00742DA1" w:rsidRPr="00103328">
        <w:rPr>
          <w:rFonts w:ascii="Times New Roman" w:hAnsi="Times New Roman"/>
          <w:sz w:val="36"/>
          <w:szCs w:val="36"/>
        </w:rPr>
        <w:t xml:space="preserve">важный раздел </w:t>
      </w:r>
      <w:r w:rsidRPr="00103328">
        <w:rPr>
          <w:rFonts w:ascii="Times New Roman" w:hAnsi="Times New Roman"/>
          <w:sz w:val="36"/>
          <w:szCs w:val="36"/>
        </w:rPr>
        <w:t>программы развития отрасли</w:t>
      </w:r>
      <w:r w:rsidR="00742DA1" w:rsidRPr="00103328">
        <w:rPr>
          <w:rFonts w:ascii="Times New Roman" w:hAnsi="Times New Roman"/>
          <w:sz w:val="36"/>
          <w:szCs w:val="36"/>
        </w:rPr>
        <w:t xml:space="preserve"> затрагивает все сферы экономики региона</w:t>
      </w:r>
      <w:r w:rsidR="007C3A54" w:rsidRPr="00103328">
        <w:rPr>
          <w:rFonts w:ascii="Times New Roman" w:hAnsi="Times New Roman"/>
          <w:sz w:val="36"/>
          <w:szCs w:val="36"/>
        </w:rPr>
        <w:t xml:space="preserve"> и включает</w:t>
      </w:r>
      <w:r w:rsidRPr="00103328">
        <w:rPr>
          <w:rFonts w:ascii="Times New Roman" w:hAnsi="Times New Roman"/>
          <w:sz w:val="36"/>
          <w:szCs w:val="36"/>
        </w:rPr>
        <w:t>:</w:t>
      </w:r>
    </w:p>
    <w:p w:rsidR="000C2928" w:rsidRPr="00103328" w:rsidRDefault="000C2928" w:rsidP="00462F8C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36"/>
          <w:szCs w:val="36"/>
        </w:rPr>
      </w:pPr>
      <w:r w:rsidRPr="00103328">
        <w:rPr>
          <w:sz w:val="36"/>
          <w:szCs w:val="36"/>
        </w:rPr>
        <w:lastRenderedPageBreak/>
        <w:t>повышени</w:t>
      </w:r>
      <w:r w:rsidR="00C45EA2" w:rsidRPr="00103328">
        <w:rPr>
          <w:sz w:val="36"/>
          <w:szCs w:val="36"/>
        </w:rPr>
        <w:t>е</w:t>
      </w:r>
      <w:r w:rsidRPr="00103328">
        <w:rPr>
          <w:sz w:val="36"/>
          <w:szCs w:val="36"/>
        </w:rPr>
        <w:t xml:space="preserve"> уровня оплаты труда работников, определенных указами Президента Российской Федерации от 07.05.2012, и дальнейшее совершенствование механизмов систем оплаты труда с увязкой с показателями качества оказания социальных услуг;</w:t>
      </w:r>
    </w:p>
    <w:p w:rsidR="00C45EA2" w:rsidRPr="00103328" w:rsidRDefault="00742DA1" w:rsidP="00462F8C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36"/>
          <w:szCs w:val="36"/>
        </w:rPr>
      </w:pPr>
      <w:r w:rsidRPr="00103328">
        <w:rPr>
          <w:sz w:val="36"/>
          <w:szCs w:val="36"/>
          <w:lang w:eastAsia="ru-RU"/>
        </w:rPr>
        <w:t>предупреждение и выявление нарушений трудовых прав работников</w:t>
      </w:r>
      <w:r w:rsidR="00C45EA2" w:rsidRPr="00103328">
        <w:rPr>
          <w:sz w:val="36"/>
          <w:szCs w:val="36"/>
          <w:lang w:eastAsia="ru-RU"/>
        </w:rPr>
        <w:t xml:space="preserve">, </w:t>
      </w:r>
      <w:r w:rsidR="00C45EA2" w:rsidRPr="00103328">
        <w:rPr>
          <w:sz w:val="36"/>
          <w:szCs w:val="36"/>
        </w:rPr>
        <w:t xml:space="preserve"> минимизации величины задолженности по заработной плате;</w:t>
      </w:r>
    </w:p>
    <w:p w:rsidR="00742DA1" w:rsidRPr="00103328" w:rsidRDefault="00742DA1" w:rsidP="00462F8C">
      <w:pPr>
        <w:pStyle w:val="a6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03328">
        <w:rPr>
          <w:rFonts w:ascii="Times New Roman" w:hAnsi="Times New Roman" w:cs="Times New Roman"/>
          <w:sz w:val="36"/>
          <w:szCs w:val="36"/>
          <w:lang w:eastAsia="ru-RU"/>
        </w:rPr>
        <w:t>повышение эффективности использования трудовых ресурсов, оптимизация привлечения иностранной рабочей силы, стимулирование экономической активности и рост занятости населения;</w:t>
      </w:r>
    </w:p>
    <w:p w:rsidR="00742DA1" w:rsidRPr="00103328" w:rsidRDefault="00742DA1" w:rsidP="00462F8C">
      <w:pPr>
        <w:pStyle w:val="a6"/>
        <w:numPr>
          <w:ilvl w:val="0"/>
          <w:numId w:val="1"/>
        </w:numPr>
        <w:tabs>
          <w:tab w:val="clear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03328">
        <w:rPr>
          <w:rFonts w:ascii="Times New Roman" w:hAnsi="Times New Roman" w:cs="Times New Roman"/>
          <w:sz w:val="36"/>
          <w:szCs w:val="36"/>
          <w:lang w:eastAsia="ru-RU"/>
        </w:rPr>
        <w:t>обеспечение безопасных условий трудовой деятельности и охраны труда;</w:t>
      </w:r>
    </w:p>
    <w:p w:rsidR="006E0E70" w:rsidRPr="00103328" w:rsidRDefault="006E0E70" w:rsidP="00462F8C">
      <w:pPr>
        <w:pStyle w:val="a7"/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36"/>
          <w:szCs w:val="36"/>
        </w:rPr>
      </w:pPr>
      <w:r w:rsidRPr="00103328">
        <w:rPr>
          <w:sz w:val="36"/>
          <w:szCs w:val="36"/>
        </w:rPr>
        <w:t>совершенствованию социально-трудовых отношений, включающие продолжение процесса легализации занятости трудоспособного населения – выведение из неформального сектора</w:t>
      </w:r>
      <w:r w:rsidR="00F8279F" w:rsidRPr="00103328">
        <w:rPr>
          <w:sz w:val="36"/>
          <w:szCs w:val="36"/>
        </w:rPr>
        <w:t xml:space="preserve"> в Астраханской области</w:t>
      </w:r>
      <w:r w:rsidR="002A5E07" w:rsidRPr="00103328">
        <w:rPr>
          <w:sz w:val="36"/>
          <w:szCs w:val="36"/>
        </w:rPr>
        <w:t>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103328">
        <w:rPr>
          <w:rFonts w:ascii="Times New Roman" w:hAnsi="Times New Roman" w:cs="Times New Roman"/>
          <w:sz w:val="36"/>
          <w:szCs w:val="36"/>
        </w:rPr>
        <w:t>- содействие развитию института социального партнерства, направленного на усиление его роли в регулировании трудовых отношений;</w:t>
      </w:r>
    </w:p>
    <w:p w:rsidR="00742DA1" w:rsidRPr="00103328" w:rsidRDefault="00742DA1" w:rsidP="00462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103328">
        <w:rPr>
          <w:rFonts w:ascii="Times New Roman" w:hAnsi="Times New Roman" w:cs="Times New Roman"/>
          <w:sz w:val="36"/>
          <w:szCs w:val="36"/>
          <w:lang w:eastAsia="ar-SA"/>
        </w:rPr>
        <w:t>- дальнейшее повышение качества подготовки прогноза потребности в кадрах на среднесрочную перспективу.</w:t>
      </w:r>
    </w:p>
    <w:sectPr w:rsidR="00742DA1" w:rsidRPr="00103328" w:rsidSect="00462F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FC7"/>
    <w:multiLevelType w:val="hybridMultilevel"/>
    <w:tmpl w:val="27183D0A"/>
    <w:lvl w:ilvl="0" w:tplc="6330B27C">
      <w:start w:val="1"/>
      <w:numFmt w:val="bullet"/>
      <w:lvlText w:val="–"/>
      <w:lvlJc w:val="left"/>
      <w:pPr>
        <w:ind w:left="319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6826E95"/>
    <w:multiLevelType w:val="hybridMultilevel"/>
    <w:tmpl w:val="4FCA7BDE"/>
    <w:lvl w:ilvl="0" w:tplc="9AC041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7098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992138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9A10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EA255E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F8B19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77A4AD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AAC637A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4AC4EB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D7"/>
    <w:rsid w:val="00027E06"/>
    <w:rsid w:val="0003695C"/>
    <w:rsid w:val="000C2928"/>
    <w:rsid w:val="00103328"/>
    <w:rsid w:val="00222375"/>
    <w:rsid w:val="00235CA1"/>
    <w:rsid w:val="00276212"/>
    <w:rsid w:val="00287056"/>
    <w:rsid w:val="00290828"/>
    <w:rsid w:val="002916E6"/>
    <w:rsid w:val="002A5E07"/>
    <w:rsid w:val="002B3E5E"/>
    <w:rsid w:val="003028DE"/>
    <w:rsid w:val="00304269"/>
    <w:rsid w:val="00313BA1"/>
    <w:rsid w:val="003D3A51"/>
    <w:rsid w:val="003E5D11"/>
    <w:rsid w:val="0042273D"/>
    <w:rsid w:val="00462F8C"/>
    <w:rsid w:val="0048069E"/>
    <w:rsid w:val="004B11EF"/>
    <w:rsid w:val="004C302C"/>
    <w:rsid w:val="005272B1"/>
    <w:rsid w:val="005457B2"/>
    <w:rsid w:val="00583658"/>
    <w:rsid w:val="005A07E0"/>
    <w:rsid w:val="00631422"/>
    <w:rsid w:val="006E0E70"/>
    <w:rsid w:val="00703FD8"/>
    <w:rsid w:val="007120B4"/>
    <w:rsid w:val="00742DA1"/>
    <w:rsid w:val="00786113"/>
    <w:rsid w:val="007C3A54"/>
    <w:rsid w:val="007E3412"/>
    <w:rsid w:val="00844B60"/>
    <w:rsid w:val="00850B6F"/>
    <w:rsid w:val="00885903"/>
    <w:rsid w:val="008B367C"/>
    <w:rsid w:val="008C3B6D"/>
    <w:rsid w:val="008C6CCD"/>
    <w:rsid w:val="0093067A"/>
    <w:rsid w:val="00930A10"/>
    <w:rsid w:val="00937A59"/>
    <w:rsid w:val="00954047"/>
    <w:rsid w:val="00960D47"/>
    <w:rsid w:val="00967679"/>
    <w:rsid w:val="009A23DC"/>
    <w:rsid w:val="009E5F08"/>
    <w:rsid w:val="00A7277A"/>
    <w:rsid w:val="00A76D49"/>
    <w:rsid w:val="00AD4619"/>
    <w:rsid w:val="00AD6C16"/>
    <w:rsid w:val="00B114F7"/>
    <w:rsid w:val="00B11AB6"/>
    <w:rsid w:val="00B34F06"/>
    <w:rsid w:val="00B55848"/>
    <w:rsid w:val="00BB7333"/>
    <w:rsid w:val="00BF3A8A"/>
    <w:rsid w:val="00C45EA2"/>
    <w:rsid w:val="00C7036D"/>
    <w:rsid w:val="00CA538E"/>
    <w:rsid w:val="00CD4215"/>
    <w:rsid w:val="00CE0685"/>
    <w:rsid w:val="00D54002"/>
    <w:rsid w:val="00DA5E68"/>
    <w:rsid w:val="00DD7ACD"/>
    <w:rsid w:val="00E41F7E"/>
    <w:rsid w:val="00E55FD7"/>
    <w:rsid w:val="00E6096A"/>
    <w:rsid w:val="00ED0CCA"/>
    <w:rsid w:val="00EE2EBE"/>
    <w:rsid w:val="00EF0494"/>
    <w:rsid w:val="00EF2364"/>
    <w:rsid w:val="00EF5747"/>
    <w:rsid w:val="00F14AF0"/>
    <w:rsid w:val="00F15A58"/>
    <w:rsid w:val="00F8279F"/>
    <w:rsid w:val="00F85362"/>
    <w:rsid w:val="00FC3928"/>
    <w:rsid w:val="00FC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2DA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42D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42DA1"/>
  </w:style>
  <w:style w:type="paragraph" w:styleId="a6">
    <w:name w:val="No Spacing"/>
    <w:link w:val="a5"/>
    <w:uiPriority w:val="1"/>
    <w:qFormat/>
    <w:rsid w:val="00742D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2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2DA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customStyle="1" w:styleId="a8">
    <w:name w:val="Основной текст_"/>
    <w:link w:val="1"/>
    <w:locked/>
    <w:rsid w:val="00742DA1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42DA1"/>
    <w:pPr>
      <w:widowControl w:val="0"/>
      <w:shd w:val="clear" w:color="auto" w:fill="FFFFFF"/>
      <w:spacing w:before="1080" w:after="240" w:line="240" w:lineRule="atLeast"/>
    </w:pPr>
    <w:rPr>
      <w:sz w:val="25"/>
    </w:rPr>
  </w:style>
  <w:style w:type="paragraph" w:customStyle="1" w:styleId="a9">
    <w:name w:val="Тесктовый материал"/>
    <w:basedOn w:val="a"/>
    <w:qFormat/>
    <w:rsid w:val="00742D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42DA1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742DA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42DA1"/>
  </w:style>
  <w:style w:type="paragraph" w:styleId="a6">
    <w:name w:val="No Spacing"/>
    <w:link w:val="a5"/>
    <w:uiPriority w:val="1"/>
    <w:qFormat/>
    <w:rsid w:val="00742DA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742D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742DA1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kern w:val="2"/>
      <w:sz w:val="28"/>
      <w:szCs w:val="24"/>
      <w:lang w:eastAsia="ru-RU"/>
    </w:rPr>
  </w:style>
  <w:style w:type="character" w:customStyle="1" w:styleId="a8">
    <w:name w:val="Основной текст_"/>
    <w:link w:val="1"/>
    <w:locked/>
    <w:rsid w:val="00742DA1"/>
    <w:rPr>
      <w:sz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742DA1"/>
    <w:pPr>
      <w:widowControl w:val="0"/>
      <w:shd w:val="clear" w:color="auto" w:fill="FFFFFF"/>
      <w:spacing w:before="1080" w:after="240" w:line="240" w:lineRule="atLeast"/>
    </w:pPr>
    <w:rPr>
      <w:sz w:val="25"/>
    </w:rPr>
  </w:style>
  <w:style w:type="paragraph" w:customStyle="1" w:styleId="a9">
    <w:name w:val="Тесктовый материал"/>
    <w:basedOn w:val="a"/>
    <w:qFormat/>
    <w:rsid w:val="00742DA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Елена Владимировна</dc:creator>
  <cp:lastModifiedBy>123</cp:lastModifiedBy>
  <cp:revision>2</cp:revision>
  <cp:lastPrinted>2016-02-19T07:03:00Z</cp:lastPrinted>
  <dcterms:created xsi:type="dcterms:W3CDTF">2016-07-04T07:47:00Z</dcterms:created>
  <dcterms:modified xsi:type="dcterms:W3CDTF">2016-07-04T07:47:00Z</dcterms:modified>
</cp:coreProperties>
</file>